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14884" w:type="dxa"/>
        <w:tblLook w:val="04A0" w:firstRow="1" w:lastRow="0" w:firstColumn="1" w:lastColumn="0" w:noHBand="0" w:noVBand="1"/>
      </w:tblPr>
      <w:tblGrid>
        <w:gridCol w:w="7938"/>
        <w:gridCol w:w="6946"/>
      </w:tblGrid>
      <w:tr w:rsidR="002E1637" w:rsidRPr="005410B2" w:rsidTr="005410B2">
        <w:trPr>
          <w:trHeight w:val="7078"/>
        </w:trPr>
        <w:tc>
          <w:tcPr>
            <w:tcW w:w="7938" w:type="dxa"/>
            <w:tcBorders>
              <w:top w:val="nil"/>
              <w:left w:val="nil"/>
              <w:bottom w:val="nil"/>
              <w:right w:val="nil"/>
            </w:tcBorders>
          </w:tcPr>
          <w:p w:rsidR="005410B2" w:rsidRPr="005410B2" w:rsidRDefault="005410B2" w:rsidP="005410B2">
            <w:pPr>
              <w:jc w:val="center"/>
              <w:rPr>
                <w:b/>
                <w:color w:val="2F5496" w:themeColor="accent5" w:themeShade="BF"/>
                <w:sz w:val="28"/>
                <w:szCs w:val="28"/>
              </w:rPr>
            </w:pPr>
            <w:r w:rsidRPr="005410B2">
              <w:rPr>
                <w:b/>
                <w:color w:val="2F5496" w:themeColor="accent5" w:themeShade="BF"/>
                <w:sz w:val="28"/>
                <w:szCs w:val="28"/>
              </w:rPr>
              <w:t>Az Anyák Köszöntése</w:t>
            </w:r>
          </w:p>
          <w:p w:rsidR="005410B2" w:rsidRPr="005410B2" w:rsidRDefault="005410B2" w:rsidP="005410B2">
            <w:pPr>
              <w:jc w:val="center"/>
              <w:rPr>
                <w:color w:val="2F5496" w:themeColor="accent5" w:themeShade="BF"/>
                <w:sz w:val="28"/>
                <w:szCs w:val="28"/>
              </w:rPr>
            </w:pPr>
            <w:r w:rsidRPr="005410B2">
              <w:rPr>
                <w:color w:val="2F5496" w:themeColor="accent5" w:themeShade="BF"/>
                <w:sz w:val="28"/>
                <w:szCs w:val="28"/>
              </w:rPr>
              <w:t>Az Anyatej és a Szoptatás Világnapján</w:t>
            </w:r>
          </w:p>
          <w:p w:rsidR="005410B2" w:rsidRPr="005410B2" w:rsidRDefault="005410B2" w:rsidP="005410B2">
            <w:pPr>
              <w:jc w:val="center"/>
              <w:rPr>
                <w:color w:val="2F5496" w:themeColor="accent5" w:themeShade="BF"/>
                <w:sz w:val="28"/>
                <w:szCs w:val="28"/>
              </w:rPr>
            </w:pPr>
          </w:p>
          <w:p w:rsidR="005410B2" w:rsidRPr="005410B2" w:rsidRDefault="005410B2" w:rsidP="005410B2">
            <w:pPr>
              <w:jc w:val="center"/>
              <w:rPr>
                <w:color w:val="2F5496" w:themeColor="accent5" w:themeShade="BF"/>
                <w:sz w:val="28"/>
                <w:szCs w:val="28"/>
              </w:rPr>
            </w:pPr>
            <w:r w:rsidRPr="005410B2">
              <w:rPr>
                <w:color w:val="2F5496" w:themeColor="accent5" w:themeShade="BF"/>
                <w:sz w:val="28"/>
                <w:szCs w:val="28"/>
              </w:rPr>
              <w:t xml:space="preserve">Magyarországon 1993 óta ünneplik meg ezt a napot, nagyon jó érzés látni, hogy egyre több édesanya az anyatejes táplálást, a szoptatást választja, mert tudja, minden cseppje értékes fejlődő kisbabája számára. </w:t>
            </w:r>
          </w:p>
          <w:p w:rsidR="005410B2" w:rsidRPr="005410B2" w:rsidRDefault="005410B2" w:rsidP="005410B2">
            <w:pPr>
              <w:jc w:val="center"/>
              <w:rPr>
                <w:color w:val="2F5496" w:themeColor="accent5" w:themeShade="BF"/>
                <w:sz w:val="28"/>
                <w:szCs w:val="28"/>
              </w:rPr>
            </w:pPr>
          </w:p>
          <w:p w:rsidR="005410B2" w:rsidRPr="005410B2" w:rsidRDefault="005410B2" w:rsidP="005410B2">
            <w:pPr>
              <w:jc w:val="center"/>
              <w:rPr>
                <w:color w:val="2F5496" w:themeColor="accent5" w:themeShade="BF"/>
                <w:sz w:val="28"/>
                <w:szCs w:val="28"/>
              </w:rPr>
            </w:pPr>
            <w:r w:rsidRPr="005410B2">
              <w:rPr>
                <w:color w:val="2F5496" w:themeColor="accent5" w:themeShade="BF"/>
                <w:sz w:val="28"/>
                <w:szCs w:val="28"/>
              </w:rPr>
              <w:t>Szüléssel életet ad gyermekének, szoptatással táplálékot és biztonságot nyújt neki. Az anyatej nem csak csecsemőkorban előnyös, hanem hosszú távon is jó hatással van gyermekek egészségére, másrészt egy láthatatlan szálat sző anya és gyermeke között, mely egy egész életen át összekötő kapocs lehet!</w:t>
            </w:r>
          </w:p>
          <w:p w:rsidR="005410B2" w:rsidRPr="005410B2" w:rsidRDefault="005410B2" w:rsidP="005410B2">
            <w:pPr>
              <w:jc w:val="center"/>
              <w:rPr>
                <w:color w:val="2F5496" w:themeColor="accent5" w:themeShade="BF"/>
                <w:sz w:val="28"/>
                <w:szCs w:val="28"/>
              </w:rPr>
            </w:pPr>
          </w:p>
          <w:p w:rsidR="005410B2" w:rsidRPr="005410B2" w:rsidRDefault="005410B2" w:rsidP="005410B2">
            <w:pPr>
              <w:jc w:val="center"/>
              <w:rPr>
                <w:i/>
                <w:color w:val="2F5496" w:themeColor="accent5" w:themeShade="BF"/>
                <w:sz w:val="28"/>
                <w:szCs w:val="28"/>
              </w:rPr>
            </w:pPr>
            <w:r w:rsidRPr="005410B2">
              <w:rPr>
                <w:i/>
                <w:color w:val="2F5496" w:themeColor="accent5" w:themeShade="BF"/>
                <w:sz w:val="28"/>
                <w:szCs w:val="28"/>
              </w:rPr>
              <w:t>A Védőnői Szolgálat elkötelezett híve és támogatója az anyatejes táplálásnak és szoptatásnak!</w:t>
            </w:r>
          </w:p>
          <w:p w:rsidR="005410B2" w:rsidRPr="005410B2" w:rsidRDefault="005410B2" w:rsidP="005410B2">
            <w:pPr>
              <w:jc w:val="center"/>
              <w:rPr>
                <w:i/>
                <w:color w:val="2F5496" w:themeColor="accent5" w:themeShade="BF"/>
                <w:sz w:val="28"/>
                <w:szCs w:val="28"/>
              </w:rPr>
            </w:pPr>
          </w:p>
          <w:p w:rsidR="005410B2" w:rsidRPr="005410B2" w:rsidRDefault="005410B2" w:rsidP="005410B2">
            <w:pPr>
              <w:jc w:val="center"/>
              <w:rPr>
                <w:color w:val="2F5496" w:themeColor="accent5" w:themeShade="BF"/>
                <w:sz w:val="28"/>
                <w:szCs w:val="28"/>
                <w:u w:val="single"/>
              </w:rPr>
            </w:pPr>
            <w:r w:rsidRPr="005410B2">
              <w:rPr>
                <w:color w:val="2F5496" w:themeColor="accent5" w:themeShade="BF"/>
                <w:sz w:val="28"/>
                <w:szCs w:val="28"/>
                <w:u w:val="single"/>
              </w:rPr>
              <w:t>Szeretnénk köszönteni a Fóton élő édesanyákat:</w:t>
            </w:r>
          </w:p>
          <w:p w:rsidR="005410B2" w:rsidRPr="005410B2" w:rsidRDefault="005410B2" w:rsidP="005410B2">
            <w:pPr>
              <w:jc w:val="center"/>
              <w:rPr>
                <w:color w:val="2F5496" w:themeColor="accent5" w:themeShade="BF"/>
                <w:sz w:val="28"/>
                <w:szCs w:val="28"/>
              </w:rPr>
            </w:pPr>
            <w:r w:rsidRPr="005410B2">
              <w:rPr>
                <w:rFonts w:ascii="Segoe UI Symbol" w:hAnsi="Segoe UI Symbol" w:cs="Segoe UI Symbol"/>
                <w:color w:val="2F5496" w:themeColor="accent5" w:themeShade="BF"/>
                <w:sz w:val="28"/>
                <w:szCs w:val="28"/>
              </w:rPr>
              <w:t>☼</w:t>
            </w:r>
            <w:r w:rsidRPr="005410B2">
              <w:rPr>
                <w:color w:val="2F5496" w:themeColor="accent5" w:themeShade="BF"/>
                <w:sz w:val="28"/>
                <w:szCs w:val="28"/>
              </w:rPr>
              <w:t>Azokat, akik szerettek volna, de nem sikerült</w:t>
            </w:r>
          </w:p>
          <w:p w:rsidR="005410B2" w:rsidRPr="005410B2" w:rsidRDefault="005410B2" w:rsidP="005410B2">
            <w:pPr>
              <w:jc w:val="center"/>
              <w:rPr>
                <w:color w:val="2F5496" w:themeColor="accent5" w:themeShade="BF"/>
                <w:sz w:val="28"/>
                <w:szCs w:val="28"/>
              </w:rPr>
            </w:pPr>
            <w:r w:rsidRPr="005410B2">
              <w:rPr>
                <w:rFonts w:ascii="Segoe UI Symbol" w:hAnsi="Segoe UI Symbol" w:cs="Segoe UI Symbol"/>
                <w:color w:val="2F5496" w:themeColor="accent5" w:themeShade="BF"/>
                <w:sz w:val="28"/>
                <w:szCs w:val="28"/>
              </w:rPr>
              <w:t>☼</w:t>
            </w:r>
            <w:r w:rsidRPr="005410B2">
              <w:rPr>
                <w:color w:val="2F5496" w:themeColor="accent5" w:themeShade="BF"/>
                <w:sz w:val="28"/>
                <w:szCs w:val="28"/>
              </w:rPr>
              <w:t>Azokat, akiknek sikerült, de csak rövid ideig tartott</w:t>
            </w:r>
          </w:p>
          <w:p w:rsidR="005410B2" w:rsidRPr="005410B2" w:rsidRDefault="005410B2" w:rsidP="005410B2">
            <w:pPr>
              <w:jc w:val="center"/>
              <w:rPr>
                <w:color w:val="2F5496" w:themeColor="accent5" w:themeShade="BF"/>
                <w:sz w:val="28"/>
                <w:szCs w:val="28"/>
              </w:rPr>
            </w:pPr>
            <w:r w:rsidRPr="005410B2">
              <w:rPr>
                <w:rFonts w:ascii="Segoe UI Symbol" w:hAnsi="Segoe UI Symbol" w:cs="Segoe UI Symbol"/>
                <w:color w:val="2F5496" w:themeColor="accent5" w:themeShade="BF"/>
                <w:sz w:val="28"/>
                <w:szCs w:val="28"/>
              </w:rPr>
              <w:t>☼</w:t>
            </w:r>
            <w:r w:rsidRPr="005410B2">
              <w:rPr>
                <w:color w:val="2F5496" w:themeColor="accent5" w:themeShade="BF"/>
                <w:sz w:val="28"/>
                <w:szCs w:val="28"/>
              </w:rPr>
              <w:t>Azokat, akiknek sikerült és 6 hónapos vagy esetleg egy éves kor után is szoptatják a gyermeküket.</w:t>
            </w:r>
          </w:p>
          <w:p w:rsidR="002E1637" w:rsidRPr="005410B2" w:rsidRDefault="005410B2" w:rsidP="005410B2">
            <w:pPr>
              <w:jc w:val="center"/>
              <w:rPr>
                <w:sz w:val="28"/>
                <w:szCs w:val="28"/>
              </w:rPr>
            </w:pPr>
            <w:r w:rsidRPr="005410B2">
              <w:rPr>
                <w:rFonts w:ascii="Segoe UI Symbol" w:hAnsi="Segoe UI Symbol" w:cs="Segoe UI Symbol"/>
                <w:color w:val="2F5496" w:themeColor="accent5" w:themeShade="BF"/>
                <w:sz w:val="28"/>
                <w:szCs w:val="28"/>
              </w:rPr>
              <w:t>☼</w:t>
            </w:r>
            <w:r w:rsidRPr="005410B2">
              <w:rPr>
                <w:color w:val="2F5496" w:themeColor="accent5" w:themeShade="BF"/>
                <w:sz w:val="28"/>
                <w:szCs w:val="28"/>
              </w:rPr>
              <w:t>Különösen szeretnénk köszönetet mondani a tejadó édesanyáknak a segítségnyújtásért.</w:t>
            </w:r>
          </w:p>
        </w:tc>
        <w:tc>
          <w:tcPr>
            <w:tcW w:w="6946" w:type="dxa"/>
            <w:tcBorders>
              <w:top w:val="nil"/>
              <w:left w:val="nil"/>
              <w:bottom w:val="nil"/>
              <w:right w:val="nil"/>
            </w:tcBorders>
          </w:tcPr>
          <w:p w:rsidR="002E1637" w:rsidRPr="005410B2" w:rsidRDefault="002E1637" w:rsidP="002E1637">
            <w:pPr>
              <w:jc w:val="center"/>
              <w:rPr>
                <w:rFonts w:ascii="Comic Sans MS" w:hAnsi="Comic Sans MS"/>
                <w:color w:val="2F5496" w:themeColor="accent5" w:themeShade="BF"/>
                <w:sz w:val="28"/>
                <w:szCs w:val="28"/>
              </w:rPr>
            </w:pPr>
            <w:r w:rsidRPr="005410B2">
              <w:rPr>
                <w:rFonts w:ascii="Comic Sans MS" w:hAnsi="Comic Sans MS"/>
                <w:color w:val="2F5496" w:themeColor="accent5" w:themeShade="BF"/>
                <w:sz w:val="28"/>
                <w:szCs w:val="28"/>
              </w:rPr>
              <w:t>Augusztus 1.</w:t>
            </w:r>
          </w:p>
          <w:p w:rsidR="002E1637" w:rsidRPr="005410B2" w:rsidRDefault="002E1637" w:rsidP="002E1637">
            <w:pPr>
              <w:jc w:val="center"/>
              <w:rPr>
                <w:rFonts w:ascii="Comic Sans MS" w:hAnsi="Comic Sans MS"/>
                <w:color w:val="2F5496" w:themeColor="accent5" w:themeShade="BF"/>
                <w:sz w:val="28"/>
                <w:szCs w:val="28"/>
              </w:rPr>
            </w:pPr>
            <w:r w:rsidRPr="005410B2">
              <w:rPr>
                <w:rFonts w:ascii="Comic Sans MS" w:hAnsi="Comic Sans MS"/>
                <w:color w:val="2F5496" w:themeColor="accent5" w:themeShade="BF"/>
                <w:sz w:val="28"/>
                <w:szCs w:val="28"/>
              </w:rPr>
              <w:t>Az Anyatej Világnapja</w:t>
            </w:r>
          </w:p>
          <w:p w:rsidR="002E1637" w:rsidRPr="005410B2" w:rsidRDefault="002E1637" w:rsidP="002E1637">
            <w:pPr>
              <w:rPr>
                <w:rFonts w:ascii="Comic Sans MS" w:hAnsi="Comic Sans MS"/>
                <w:color w:val="2F5496" w:themeColor="accent5" w:themeShade="BF"/>
                <w:sz w:val="28"/>
                <w:szCs w:val="28"/>
              </w:rPr>
            </w:pPr>
          </w:p>
          <w:p w:rsidR="002E1637" w:rsidRPr="005410B2" w:rsidRDefault="005410B2" w:rsidP="002E1637">
            <w:pPr>
              <w:rPr>
                <w:rFonts w:ascii="Comic Sans MS" w:hAnsi="Comic Sans MS"/>
                <w:color w:val="2F5496" w:themeColor="accent5" w:themeShade="BF"/>
                <w:sz w:val="28"/>
                <w:szCs w:val="28"/>
              </w:rPr>
            </w:pPr>
            <w:r w:rsidRPr="005410B2">
              <w:rPr>
                <w:rFonts w:ascii="Comic Sans MS" w:hAnsi="Comic Sans MS"/>
                <w:noProof/>
                <w:color w:val="2F5496" w:themeColor="accent5" w:themeShade="BF"/>
                <w:sz w:val="28"/>
                <w:szCs w:val="28"/>
                <w:lang w:eastAsia="hu-HU"/>
              </w:rPr>
              <w:drawing>
                <wp:anchor distT="0" distB="0" distL="114300" distR="114300" simplePos="0" relativeHeight="251659264" behindDoc="0" locked="0" layoutInCell="1" allowOverlap="1" wp14:anchorId="22E6703E" wp14:editId="7D6CC4EC">
                  <wp:simplePos x="0" y="0"/>
                  <wp:positionH relativeFrom="column">
                    <wp:posOffset>1123950</wp:posOffset>
                  </wp:positionH>
                  <wp:positionV relativeFrom="paragraph">
                    <wp:posOffset>22860</wp:posOffset>
                  </wp:positionV>
                  <wp:extent cx="2238375" cy="2857500"/>
                  <wp:effectExtent l="0" t="0" r="9525"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pic:spPr>
                      </pic:pic>
                    </a:graphicData>
                  </a:graphic>
                  <wp14:sizeRelH relativeFrom="margin">
                    <wp14:pctWidth>0</wp14:pctWidth>
                  </wp14:sizeRelH>
                  <wp14:sizeRelV relativeFrom="margin">
                    <wp14:pctHeight>0</wp14:pctHeight>
                  </wp14:sizeRelV>
                </wp:anchor>
              </w:drawing>
            </w:r>
          </w:p>
          <w:p w:rsidR="002E1637" w:rsidRPr="005410B2" w:rsidRDefault="002E1637" w:rsidP="002E1637">
            <w:pPr>
              <w:rPr>
                <w:rFonts w:ascii="Comic Sans MS" w:hAnsi="Comic Sans MS"/>
                <w:color w:val="2F5496" w:themeColor="accent5" w:themeShade="BF"/>
                <w:sz w:val="28"/>
                <w:szCs w:val="28"/>
              </w:rPr>
            </w:pPr>
          </w:p>
          <w:p w:rsidR="002E1637" w:rsidRPr="005410B2" w:rsidRDefault="002E1637" w:rsidP="002E1637">
            <w:pPr>
              <w:rPr>
                <w:rFonts w:ascii="Comic Sans MS" w:hAnsi="Comic Sans MS"/>
                <w:color w:val="2F5496" w:themeColor="accent5" w:themeShade="BF"/>
                <w:sz w:val="28"/>
                <w:szCs w:val="28"/>
              </w:rPr>
            </w:pPr>
          </w:p>
          <w:p w:rsidR="002E1637" w:rsidRPr="005410B2" w:rsidRDefault="002E1637" w:rsidP="002E1637">
            <w:pPr>
              <w:rPr>
                <w:rFonts w:ascii="Comic Sans MS" w:hAnsi="Comic Sans MS"/>
                <w:color w:val="2F5496" w:themeColor="accent5" w:themeShade="BF"/>
                <w:sz w:val="28"/>
                <w:szCs w:val="28"/>
              </w:rPr>
            </w:pPr>
          </w:p>
          <w:p w:rsidR="002E1637" w:rsidRPr="005410B2" w:rsidRDefault="002E1637" w:rsidP="002E1637">
            <w:pPr>
              <w:rPr>
                <w:rFonts w:ascii="Comic Sans MS" w:hAnsi="Comic Sans MS"/>
                <w:color w:val="2F5496" w:themeColor="accent5" w:themeShade="BF"/>
                <w:sz w:val="28"/>
                <w:szCs w:val="28"/>
              </w:rPr>
            </w:pPr>
          </w:p>
          <w:p w:rsidR="002E1637" w:rsidRPr="005410B2" w:rsidRDefault="002E1637" w:rsidP="002E1637">
            <w:pPr>
              <w:rPr>
                <w:rFonts w:ascii="Comic Sans MS" w:hAnsi="Comic Sans MS"/>
                <w:color w:val="2F5496" w:themeColor="accent5" w:themeShade="BF"/>
                <w:sz w:val="28"/>
                <w:szCs w:val="28"/>
              </w:rPr>
            </w:pPr>
          </w:p>
          <w:p w:rsidR="005410B2" w:rsidRPr="005410B2" w:rsidRDefault="005410B2" w:rsidP="002E1637">
            <w:pPr>
              <w:jc w:val="center"/>
              <w:rPr>
                <w:rFonts w:ascii="Comic Sans MS" w:hAnsi="Comic Sans MS"/>
                <w:color w:val="2F5496" w:themeColor="accent5" w:themeShade="BF"/>
                <w:sz w:val="28"/>
                <w:szCs w:val="28"/>
              </w:rPr>
            </w:pPr>
          </w:p>
          <w:p w:rsidR="005410B2" w:rsidRPr="005410B2" w:rsidRDefault="005410B2" w:rsidP="002E1637">
            <w:pPr>
              <w:jc w:val="center"/>
              <w:rPr>
                <w:rFonts w:ascii="Comic Sans MS" w:hAnsi="Comic Sans MS"/>
                <w:color w:val="2F5496" w:themeColor="accent5" w:themeShade="BF"/>
                <w:sz w:val="28"/>
                <w:szCs w:val="28"/>
              </w:rPr>
            </w:pPr>
          </w:p>
          <w:p w:rsidR="005410B2" w:rsidRPr="005410B2" w:rsidRDefault="005410B2" w:rsidP="002E1637">
            <w:pPr>
              <w:jc w:val="center"/>
              <w:rPr>
                <w:rFonts w:ascii="Comic Sans MS" w:hAnsi="Comic Sans MS"/>
                <w:color w:val="2F5496" w:themeColor="accent5" w:themeShade="BF"/>
                <w:sz w:val="28"/>
                <w:szCs w:val="28"/>
              </w:rPr>
            </w:pPr>
          </w:p>
          <w:p w:rsidR="005410B2" w:rsidRPr="005410B2" w:rsidRDefault="005410B2" w:rsidP="002E1637">
            <w:pPr>
              <w:jc w:val="center"/>
              <w:rPr>
                <w:rFonts w:ascii="Comic Sans MS" w:hAnsi="Comic Sans MS"/>
                <w:color w:val="2F5496" w:themeColor="accent5" w:themeShade="BF"/>
                <w:sz w:val="28"/>
                <w:szCs w:val="28"/>
              </w:rPr>
            </w:pPr>
          </w:p>
          <w:p w:rsidR="005410B2" w:rsidRPr="005410B2" w:rsidRDefault="005410B2" w:rsidP="002E1637">
            <w:pPr>
              <w:jc w:val="center"/>
              <w:rPr>
                <w:rFonts w:ascii="Comic Sans MS" w:hAnsi="Comic Sans MS"/>
                <w:color w:val="2F5496" w:themeColor="accent5" w:themeShade="BF"/>
                <w:sz w:val="28"/>
                <w:szCs w:val="28"/>
              </w:rPr>
            </w:pPr>
          </w:p>
          <w:p w:rsidR="005410B2" w:rsidRPr="005410B2" w:rsidRDefault="005410B2" w:rsidP="002E1637">
            <w:pPr>
              <w:jc w:val="center"/>
              <w:rPr>
                <w:rFonts w:ascii="Comic Sans MS" w:hAnsi="Comic Sans MS"/>
                <w:color w:val="2F5496" w:themeColor="accent5" w:themeShade="BF"/>
                <w:sz w:val="28"/>
                <w:szCs w:val="28"/>
              </w:rPr>
            </w:pPr>
          </w:p>
          <w:p w:rsidR="005410B2" w:rsidRPr="005410B2" w:rsidRDefault="005410B2" w:rsidP="002E1637">
            <w:pPr>
              <w:jc w:val="center"/>
              <w:rPr>
                <w:rFonts w:ascii="Comic Sans MS" w:hAnsi="Comic Sans MS"/>
                <w:color w:val="2F5496" w:themeColor="accent5" w:themeShade="BF"/>
                <w:sz w:val="28"/>
                <w:szCs w:val="28"/>
              </w:rPr>
            </w:pPr>
          </w:p>
          <w:p w:rsidR="002E1637" w:rsidRPr="005410B2" w:rsidRDefault="002E1637" w:rsidP="002E1637">
            <w:pPr>
              <w:jc w:val="center"/>
              <w:rPr>
                <w:rFonts w:ascii="Comic Sans MS" w:hAnsi="Comic Sans MS"/>
                <w:color w:val="2F5496" w:themeColor="accent5" w:themeShade="BF"/>
                <w:sz w:val="28"/>
                <w:szCs w:val="28"/>
              </w:rPr>
            </w:pPr>
            <w:r w:rsidRPr="005410B2">
              <w:rPr>
                <w:rFonts w:ascii="Comic Sans MS" w:hAnsi="Comic Sans MS"/>
                <w:color w:val="2F5496" w:themeColor="accent5" w:themeShade="BF"/>
                <w:sz w:val="28"/>
                <w:szCs w:val="28"/>
              </w:rPr>
              <w:t>„Magasztalni kell az anyát</w:t>
            </w:r>
          </w:p>
          <w:p w:rsidR="002E1637" w:rsidRPr="005410B2" w:rsidRDefault="002E1637" w:rsidP="002E1637">
            <w:pPr>
              <w:jc w:val="center"/>
              <w:rPr>
                <w:rFonts w:ascii="Comic Sans MS" w:hAnsi="Comic Sans MS"/>
                <w:color w:val="2F5496" w:themeColor="accent5" w:themeShade="BF"/>
                <w:sz w:val="28"/>
                <w:szCs w:val="28"/>
              </w:rPr>
            </w:pPr>
            <w:r w:rsidRPr="005410B2">
              <w:rPr>
                <w:rFonts w:ascii="Comic Sans MS" w:hAnsi="Comic Sans MS"/>
                <w:color w:val="2F5496" w:themeColor="accent5" w:themeShade="BF"/>
                <w:sz w:val="28"/>
                <w:szCs w:val="28"/>
              </w:rPr>
              <w:t>akinek szeretete nem ismer határt,</w:t>
            </w:r>
          </w:p>
          <w:p w:rsidR="002E1637" w:rsidRPr="005410B2" w:rsidRDefault="002E1637" w:rsidP="002E1637">
            <w:pPr>
              <w:jc w:val="center"/>
              <w:rPr>
                <w:rFonts w:ascii="Comic Sans MS" w:hAnsi="Comic Sans MS"/>
                <w:color w:val="2F5496" w:themeColor="accent5" w:themeShade="BF"/>
                <w:sz w:val="28"/>
                <w:szCs w:val="28"/>
              </w:rPr>
            </w:pPr>
            <w:r w:rsidRPr="005410B2">
              <w:rPr>
                <w:rFonts w:ascii="Comic Sans MS" w:hAnsi="Comic Sans MS"/>
                <w:color w:val="2F5496" w:themeColor="accent5" w:themeShade="BF"/>
                <w:sz w:val="28"/>
                <w:szCs w:val="28"/>
              </w:rPr>
              <w:t>s akinek emlőin nevelkedett</w:t>
            </w:r>
          </w:p>
          <w:p w:rsidR="002E1637" w:rsidRPr="005410B2" w:rsidRDefault="002E1637" w:rsidP="002E1637">
            <w:pPr>
              <w:jc w:val="center"/>
              <w:rPr>
                <w:rFonts w:ascii="Comic Sans MS" w:hAnsi="Comic Sans MS"/>
                <w:color w:val="2F5496" w:themeColor="accent5" w:themeShade="BF"/>
                <w:sz w:val="28"/>
                <w:szCs w:val="28"/>
              </w:rPr>
            </w:pPr>
            <w:r w:rsidRPr="005410B2">
              <w:rPr>
                <w:rFonts w:ascii="Comic Sans MS" w:hAnsi="Comic Sans MS"/>
                <w:color w:val="2F5496" w:themeColor="accent5" w:themeShade="BF"/>
                <w:sz w:val="28"/>
                <w:szCs w:val="28"/>
              </w:rPr>
              <w:t>az egész világ”</w:t>
            </w:r>
          </w:p>
          <w:p w:rsidR="002E1637" w:rsidRPr="005410B2" w:rsidRDefault="002E1637" w:rsidP="002E1637">
            <w:pPr>
              <w:jc w:val="center"/>
              <w:rPr>
                <w:rFonts w:ascii="Comic Sans MS" w:hAnsi="Comic Sans MS"/>
                <w:color w:val="2F5496" w:themeColor="accent5" w:themeShade="BF"/>
                <w:sz w:val="28"/>
                <w:szCs w:val="28"/>
              </w:rPr>
            </w:pPr>
            <w:r w:rsidRPr="005410B2">
              <w:rPr>
                <w:rFonts w:ascii="Comic Sans MS" w:hAnsi="Comic Sans MS"/>
                <w:color w:val="2F5496" w:themeColor="accent5" w:themeShade="BF"/>
                <w:sz w:val="28"/>
                <w:szCs w:val="28"/>
              </w:rPr>
              <w:t>/Gorkij/</w:t>
            </w:r>
          </w:p>
          <w:p w:rsidR="002E1637" w:rsidRPr="005410B2" w:rsidRDefault="002E1637">
            <w:pPr>
              <w:rPr>
                <w:color w:val="2F5496" w:themeColor="accent5" w:themeShade="BF"/>
                <w:sz w:val="28"/>
                <w:szCs w:val="28"/>
              </w:rPr>
            </w:pPr>
          </w:p>
        </w:tc>
      </w:tr>
    </w:tbl>
    <w:p w:rsidR="002E1637" w:rsidRDefault="002E1637" w:rsidP="005410B2">
      <w:bookmarkStart w:id="0" w:name="_GoBack"/>
      <w:bookmarkEnd w:id="0"/>
    </w:p>
    <w:sectPr w:rsidR="002E1637" w:rsidSect="005410B2">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61"/>
    <w:rsid w:val="00015530"/>
    <w:rsid w:val="00061D7B"/>
    <w:rsid w:val="00281CA3"/>
    <w:rsid w:val="002E1637"/>
    <w:rsid w:val="003F3B5A"/>
    <w:rsid w:val="005410B2"/>
    <w:rsid w:val="00974461"/>
    <w:rsid w:val="00DC65F4"/>
    <w:rsid w:val="00EB5C71"/>
    <w:rsid w:val="00F448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84240-2D7A-47FE-A9CE-69955EA2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2E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B5C7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0769-A99B-4371-8500-24ADF97A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1018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xyw</dc:creator>
  <cp:keywords/>
  <dc:description/>
  <cp:lastModifiedBy>xyw</cp:lastModifiedBy>
  <cp:revision>2</cp:revision>
  <cp:lastPrinted>2019-08-27T07:13:00Z</cp:lastPrinted>
  <dcterms:created xsi:type="dcterms:W3CDTF">2020-02-17T13:31:00Z</dcterms:created>
  <dcterms:modified xsi:type="dcterms:W3CDTF">2020-02-17T13:31:00Z</dcterms:modified>
</cp:coreProperties>
</file>